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0B47A">
      <w:pPr>
        <w:spacing w:line="360" w:lineRule="auto"/>
        <w:jc w:val="distribute"/>
        <w:rPr>
          <w:rFonts w:hint="eastAsia" w:ascii="Arial" w:hAnsi="Arial" w:eastAsia="黑体" w:cs="宋体"/>
          <w:b w:val="0"/>
          <w:bCs/>
          <w:color w:val="FF0000"/>
          <w:kern w:val="2"/>
          <w:sz w:val="36"/>
          <w:szCs w:val="36"/>
          <w:lang w:val="en-US" w:eastAsia="zh-CN" w:bidi="ar-SA"/>
        </w:rPr>
      </w:pPr>
      <w:r>
        <w:rPr>
          <w:rFonts w:hint="eastAsia" w:ascii="Arial" w:hAnsi="Arial" w:eastAsia="黑体" w:cs="宋体"/>
          <w:b w:val="0"/>
          <w:bCs/>
          <w:color w:val="FF0000"/>
          <w:kern w:val="2"/>
          <w:sz w:val="36"/>
          <w:szCs w:val="36"/>
          <w:lang w:val="en-US" w:eastAsia="zh-CN" w:bidi="ar-SA"/>
        </w:rPr>
        <w:t>第118届产教融合校企合作暨访企拓岗人才供需洽谈会</w:t>
      </w:r>
    </w:p>
    <w:p w14:paraId="34AD2254">
      <w:pPr>
        <w:spacing w:line="700" w:lineRule="exact"/>
        <w:jc w:val="center"/>
        <w:rPr>
          <w:rFonts w:hint="eastAsia" w:ascii="仿宋" w:hAnsi="仿宋" w:eastAsia="仿宋" w:cs="仿宋"/>
          <w:b/>
          <w:color w:val="FF0000"/>
          <w:sz w:val="24"/>
        </w:rPr>
      </w:pPr>
      <w:r>
        <w:rPr>
          <w:sz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197485</wp:posOffset>
                </wp:positionV>
                <wp:extent cx="5838825" cy="15240"/>
                <wp:effectExtent l="0" t="13970" r="9525" b="27940"/>
                <wp:wrapNone/>
                <wp:docPr id="1026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15240"/>
                        </a:xfrm>
                        <a:prstGeom prst="line">
                          <a:avLst/>
                        </a:prstGeom>
                        <a:ln w="28575" cap="flat" cmpd="dbl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y;margin-left:1.8pt;margin-top:15.55pt;height:1.2pt;width:459.75pt;z-index:251659264;mso-width-relative:page;mso-height-relative:page;" filled="f" stroked="t" coordsize="21600,21600" o:gfxdata="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4qiYf1QAAAAcBAAAPAAAAAAAAAAEAIAAAACIAAABkcnMvZG93&#10;bnJldi54bWxQSwECFAAUAAAACACHTuJAs8x4CQMCAAD0AwAADgAAAAAAAAABACAAAAAkAQAAZHJz&#10;L2Uyb0RvYy54bWxQSwUGAAAAAAYABgBZAQAAmQUAAAAA&#10;">
                <v:fill on="f" focussize="0,0"/>
                <v:stroke weight="2.25pt" color="#FF0000" linestyle="thinThin" joinstyle="miter"/>
                <v:imagedata o:title=""/>
                <o:lock v:ext="edit" aspectratio="f"/>
              </v:line>
            </w:pict>
          </mc:Fallback>
        </mc:AlternateContent>
      </w:r>
    </w:p>
    <w:p w14:paraId="118F424D">
      <w:pPr>
        <w:spacing w:line="240" w:lineRule="atLeas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邀    请    函</w:t>
      </w:r>
    </w:p>
    <w:p w14:paraId="0A35C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尊敬的企业HR及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校企合作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负责人：</w:t>
      </w:r>
    </w:p>
    <w:p w14:paraId="58719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人才是企业第一资源，是企业核心竞争力；产教融合校企合作是现代化企业实施人才战略之趋势，对于推动企业的可持续发展和产业的转型升级具有重要意义。</w:t>
      </w:r>
    </w:p>
    <w:p w14:paraId="3B9EB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为了助力企业培养人才、招聘人才、储备人才，实现人才赋能；促进产业与教育的充分对接，实现企业与高校的合作项目落地。</w:t>
      </w:r>
    </w:p>
    <w:p w14:paraId="03628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兹定于2025年7月1日（周二）在山西太原，举办“第118届产教融合校企合作暨访企拓岗人才供需洽谈会”。届时全国众省市近百位职业院校校长、就业负责人汇聚山西太原，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共享人才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供需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信息，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共话校企深度合作。  </w:t>
      </w:r>
    </w:p>
    <w:p w14:paraId="6497A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谨此，我们诚邀您拨冗莅临，共襄盛会。具体事宜如下：</w:t>
      </w:r>
    </w:p>
    <w:p w14:paraId="4B179C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  <w:t>一、主办单位</w:t>
      </w:r>
    </w:p>
    <w:p w14:paraId="6FC7F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陕西晨华信息科技有限责任公司</w:t>
      </w:r>
    </w:p>
    <w:p w14:paraId="7ABFA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校企合作网【www.zgxqhzw.cn】</w:t>
      </w:r>
    </w:p>
    <w:p w14:paraId="3A1EB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云端会【www.yunduanhui.cn】</w:t>
      </w:r>
    </w:p>
    <w:p w14:paraId="705347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  <w:t>二、会议主题</w:t>
      </w:r>
    </w:p>
    <w:p w14:paraId="42E07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畅通合作渠道 赋能校企发展</w:t>
      </w:r>
    </w:p>
    <w:p w14:paraId="5F0EC8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  <w:t>三、会议特色</w:t>
      </w:r>
    </w:p>
    <w:p w14:paraId="7DDB96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1、与会院校：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以华中地区为主，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2"/>
          <w:sz w:val="28"/>
          <w:szCs w:val="28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辐射全国。其中：本科院校约占25%，高职大专约占50%，技工技师约占15%，中专学校约占10%。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参会院校均希望与企业开展毕业生实习与就业、校企合作产教融合等实质性合作，以期达到学校、企业、学生三方共赢。</w:t>
      </w:r>
    </w:p>
    <w:p w14:paraId="0FED85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2、与会人员：企业人资、研发部门负责人、总（副）经理等；院校就业、校企合作、科研部门负责人、院校（系）领导。</w:t>
      </w:r>
    </w:p>
    <w:p w14:paraId="1B0D97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3、会务组将制作大会会刊，详细刊登了院校简介、专业设置、近期毕业生信息，企业简介、业务介绍、招聘简章，及其通讯录。会刊可作为永久资料，方便资源精准对接。</w:t>
      </w:r>
    </w:p>
    <w:p w14:paraId="68849C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4、会议实现现场面谈与线上“校企合作网”相结合，为企业全方位提供资源和渠道。</w:t>
      </w:r>
    </w:p>
    <w:p w14:paraId="34CAE0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5、会议不仅实现企业与院校见面洽谈，还利用“云端会”招聘会平台、提供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2"/>
          <w:sz w:val="28"/>
          <w:szCs w:val="28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“洽谈会-山西站专场网络招聘会”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，让招聘企业与院校毕业生直接对接，服务企业聘人才。（用人单位微信搜索“云端会”小程序，进入对应会场进行招聘）</w:t>
      </w:r>
    </w:p>
    <w:p w14:paraId="11A8AC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6、为保障会议质量，会务组将严格审核所有报名院校参会资格，切实提高参会学校质量，以促大会效果。同时承诺会议校企比例原则上1:1；若校企比未达到1：1，主办方将提供所少院校数量的2倍的校企合作网点数作为补偿。</w:t>
      </w:r>
    </w:p>
    <w:p w14:paraId="563F6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  <w:t>四、会议议程</w:t>
      </w:r>
    </w:p>
    <w:p w14:paraId="1F5E53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kern w:val="0"/>
          <w:sz w:val="28"/>
          <w:szCs w:val="28"/>
          <w:lang w:val="en-US" w:eastAsia="zh-CN"/>
        </w:rPr>
        <w:t>6月30日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报到；</w:t>
      </w:r>
    </w:p>
    <w:p w14:paraId="4DDC20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kern w:val="0"/>
          <w:sz w:val="28"/>
          <w:szCs w:val="28"/>
          <w:lang w:val="en-US" w:eastAsia="zh-CN"/>
        </w:rPr>
        <w:t>7月1日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eastAsia="zh-CN"/>
        </w:rPr>
        <w:t>：</w:t>
      </w:r>
    </w:p>
    <w:p w14:paraId="7C5CEE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（一）开幕式（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8：30-10：00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）</w:t>
      </w:r>
    </w:p>
    <w:p w14:paraId="5A41A3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1、主办方致辞；</w:t>
      </w:r>
    </w:p>
    <w:p w14:paraId="22F07E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2、校企合作、产教融合典型案例推介、分享；产教融合共同体高质量发展成功经验分享；</w:t>
      </w:r>
    </w:p>
    <w:p w14:paraId="7EE61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（二）洽谈交流、现场签约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（10：00-11：30）</w:t>
      </w:r>
    </w:p>
    <w:p w14:paraId="2F988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1、人才招聘、毕业生实习、见习洽谈；</w:t>
      </w:r>
    </w:p>
    <w:p w14:paraId="13DF5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2、产学研合作洽谈；</w:t>
      </w:r>
    </w:p>
    <w:p w14:paraId="7F311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3、合作共建实训、实习基地；</w:t>
      </w:r>
    </w:p>
    <w:p w14:paraId="7D8E2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4、生活设施、教学（电子）设备、图书教材等解决方案合作洽谈；</w:t>
      </w:r>
    </w:p>
    <w:p w14:paraId="7FCA5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5、1+X证书、学历提升合作洽谈；</w:t>
      </w:r>
    </w:p>
    <w:p w14:paraId="21D68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6、课程开发、专业共建及二级产业学院设立洽谈；</w:t>
      </w:r>
    </w:p>
    <w:p w14:paraId="59CFE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7、合作成立专业教学指导委员会、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产教融合共同体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；</w:t>
      </w:r>
    </w:p>
    <w:p w14:paraId="5E8ED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8、出国留学、国际职业教育合作洽谈。</w:t>
      </w:r>
    </w:p>
    <w:p w14:paraId="09651D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2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（三）合影留念（11：30-12：00）</w:t>
      </w:r>
    </w:p>
    <w:p w14:paraId="4F8401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（四）午餐（12：00-13：30）</w:t>
      </w:r>
    </w:p>
    <w:p w14:paraId="00CD79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2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（五）参观走访（14：00-18：00）</w:t>
      </w:r>
    </w:p>
    <w:p w14:paraId="6DC06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拟定组织参会代表入校/企参观，交流学习，具体详见报到路线。</w:t>
      </w:r>
    </w:p>
    <w:p w14:paraId="61A3F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kern w:val="0"/>
          <w:sz w:val="28"/>
          <w:szCs w:val="28"/>
          <w:lang w:val="en-US" w:eastAsia="zh-CN"/>
        </w:rPr>
        <w:t>7月2日：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校企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自行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联谊活动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或返程。</w:t>
      </w:r>
    </w:p>
    <w:p w14:paraId="726FA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  <w:t>五、费用说明</w:t>
      </w:r>
    </w:p>
    <w:p w14:paraId="07B74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FF0000"/>
          <w:kern w:val="0"/>
          <w:sz w:val="28"/>
          <w:szCs w:val="28"/>
          <w:lang w:val="en-US" w:eastAsia="zh-CN"/>
        </w:rPr>
        <w:t>1、普通参会</w:t>
      </w:r>
      <w:r>
        <w:rPr>
          <w:rFonts w:hint="eastAsia" w:ascii="仿宋" w:hAnsi="仿宋" w:eastAsia="仿宋" w:cs="仿宋"/>
          <w:b w:val="0"/>
          <w:bCs w:val="0"/>
          <w:snapToGrid w:val="0"/>
          <w:color w:val="FF0000"/>
          <w:kern w:val="0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企业2500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元/单位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劳务、人力、外包等公司2800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元/单位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每家单位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限2人参加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，每多一位加收参会费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1000元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。</w:t>
      </w:r>
    </w:p>
    <w:p w14:paraId="1F6D4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服务项目：参会费、会刊资料；校企合作网【www.zgxqhzw.cn】企业库长期免费宣传，在公众微信平台zgxqhzw校企推介栏目免费推广；会议当天午餐费。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住宿由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会务组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统一安排（费用自理）。</w:t>
      </w:r>
    </w:p>
    <w:p w14:paraId="11704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FF0000"/>
          <w:kern w:val="0"/>
          <w:sz w:val="28"/>
          <w:szCs w:val="28"/>
          <w:lang w:val="en-US" w:eastAsia="zh-CN"/>
        </w:rPr>
        <w:t>2、冠名单位参会</w:t>
      </w:r>
      <w:r>
        <w:rPr>
          <w:rFonts w:hint="eastAsia" w:ascii="仿宋" w:hAnsi="仿宋" w:eastAsia="仿宋" w:cs="仿宋"/>
          <w:b w:val="0"/>
          <w:bCs w:val="0"/>
          <w:snapToGrid w:val="0"/>
          <w:color w:val="FF0000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4800元/单位。服务项目如下：</w:t>
      </w:r>
    </w:p>
    <w:p w14:paraId="03466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2人参会名额；</w:t>
      </w:r>
    </w:p>
    <w:p w14:paraId="30C0A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（2）普通参会服务项目；</w:t>
      </w:r>
    </w:p>
    <w:p w14:paraId="7EFB9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（3）会刊封面、大会主席台背景墙展示单位名称；会场悬挂企业宣传横幅一条；设冠名单位嘉宾专属席位；</w:t>
      </w:r>
    </w:p>
    <w:p w14:paraId="6B42E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（4）现场洽谈交流期间播放宣传片；</w:t>
      </w:r>
    </w:p>
    <w:p w14:paraId="04910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（5）会刊刊登A4规格2页整版企业宣传彩页（由企业提供）；</w:t>
      </w:r>
    </w:p>
    <w:p w14:paraId="68373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（6）校企合作网【www.zgxqhzw.cn】免费logo宣传3个月、视频展播上传宣传视频。</w:t>
      </w:r>
    </w:p>
    <w:p w14:paraId="64A92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FF0000"/>
          <w:kern w:val="0"/>
          <w:sz w:val="28"/>
          <w:szCs w:val="28"/>
          <w:lang w:val="en-US" w:eastAsia="zh-CN"/>
        </w:rPr>
        <w:t>3、支持单位参会</w:t>
      </w:r>
      <w:r>
        <w:rPr>
          <w:rFonts w:hint="eastAsia" w:ascii="仿宋" w:hAnsi="仿宋" w:eastAsia="仿宋" w:cs="仿宋"/>
          <w:b w:val="0"/>
          <w:bCs w:val="0"/>
          <w:snapToGrid w:val="0"/>
          <w:color w:val="FF0000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6800元/单位，限3家单位。服务项目如下：</w:t>
      </w:r>
    </w:p>
    <w:p w14:paraId="65AB8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（1）2人参会名额；</w:t>
      </w:r>
    </w:p>
    <w:p w14:paraId="38408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（2）普通参会服务项目；</w:t>
      </w:r>
    </w:p>
    <w:p w14:paraId="7F90D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（3）会刊封面、大会主席台背景墙展示单位名称；会场悬挂企业宣传横幅一条；设支持单位嘉宾专属席位；</w:t>
      </w:r>
    </w:p>
    <w:p w14:paraId="709B8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（4）10分钟以内产教融合项目、案例分享；现场洽谈交流期间播放宣传片；</w:t>
      </w:r>
    </w:p>
    <w:p w14:paraId="375D7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（5）会刊刊登A4规格2页整版企业宣传彩页（由企业提供）；</w:t>
      </w:r>
    </w:p>
    <w:p w14:paraId="34B06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（6）校企合作网【www.zgxqhzw.cn】免费logo宣传6个月；视频展播上传宣传视频。</w:t>
      </w:r>
    </w:p>
    <w:p w14:paraId="61DDA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FF0000"/>
          <w:kern w:val="0"/>
          <w:sz w:val="28"/>
          <w:szCs w:val="28"/>
          <w:lang w:val="en-US" w:eastAsia="zh-CN"/>
        </w:rPr>
        <w:t>4、附加服务--会刊彩页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：1200元/单位。会刊刊登A4规格2页整版企业宣传彩页（由企业提供）。</w:t>
      </w:r>
    </w:p>
    <w:p w14:paraId="6E879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5、转账方式</w:t>
      </w:r>
    </w:p>
    <w:p w14:paraId="6D302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户    名：陕西晨华信息科技有限责任公司</w:t>
      </w:r>
    </w:p>
    <w:p w14:paraId="0E46E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开 户 行：中国工商银行宝鸡大庆路支行</w:t>
      </w:r>
    </w:p>
    <w:p w14:paraId="17733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 xml:space="preserve">对公账号：2603 0253 0920 1401 146  </w:t>
      </w:r>
    </w:p>
    <w:p w14:paraId="62279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汇款时间：须在报名后七个工作日之内转账，以便前期宣传，开具发票</w:t>
      </w:r>
    </w:p>
    <w:p w14:paraId="480A9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转账注明：“XXX单位参会费”字样、开发票的单位名称</w:t>
      </w:r>
    </w:p>
    <w:p w14:paraId="76FF1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  <w:t>六、报名方式</w:t>
      </w:r>
    </w:p>
    <w:p w14:paraId="368AE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1、请填写、打印参会报名回执（见附件2）并盖章，扫描保存为JPG格式；登录校企合作网【www.zgxqhzw.cn】，点击进入“校企会报名”，上传参会报名回执（JPG格式）扫描件、按提示规范填写相关信息，进行网上报名。</w:t>
      </w:r>
    </w:p>
    <w:p w14:paraId="4316D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2、网上报名提交后，请及时致电会务组确认，以便会务组排版印制会刊。</w:t>
      </w:r>
    </w:p>
    <w:p w14:paraId="3E045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3、报名截止时间：</w:t>
      </w:r>
      <w:r>
        <w:rPr>
          <w:rFonts w:hint="eastAsia" w:ascii="仿宋" w:hAnsi="仿宋" w:eastAsia="仿宋" w:cs="仿宋"/>
          <w:b w:val="0"/>
          <w:bCs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bCs/>
          <w:snapToGrid w:val="0"/>
          <w:color w:val="000000" w:themeColor="text1"/>
          <w:spacing w:val="-2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月26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/>
          <w:snapToGrid w:val="0"/>
          <w:color w:val="000000" w:themeColor="text1"/>
          <w:spacing w:val="-2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日。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展位有限，报满为止。</w:t>
      </w:r>
    </w:p>
    <w:p w14:paraId="25F51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4、联系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电话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0917-3456779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公众号：zgxqhzw</w:t>
      </w:r>
    </w:p>
    <w:p w14:paraId="19EE7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附件1：往届会议（部分）参会院校名单</w:t>
      </w:r>
    </w:p>
    <w:p w14:paraId="698E3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附件2：参会报名回执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</w:t>
      </w:r>
    </w:p>
    <w:p w14:paraId="19FA5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附件3：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“龙城”--太原欢迎您！     </w:t>
      </w:r>
    </w:p>
    <w:p w14:paraId="3DEDC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                           </w:t>
      </w:r>
    </w:p>
    <w:p w14:paraId="65DE6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66040</wp:posOffset>
            </wp:positionV>
            <wp:extent cx="1383665" cy="1383665"/>
            <wp:effectExtent l="0" t="0" r="6985" b="6985"/>
            <wp:wrapNone/>
            <wp:docPr id="2" name="图片 2" descr="电子印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子印章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730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320" w:firstLineChars="19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洽谈会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会务组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 xml:space="preserve">                               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</w:t>
      </w:r>
    </w:p>
    <w:p w14:paraId="764D8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二零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二十三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 xml:space="preserve">  </w:t>
      </w:r>
    </w:p>
    <w:p w14:paraId="770E1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</w:p>
    <w:p w14:paraId="612B1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</w:p>
    <w:p w14:paraId="03FE0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</w:p>
    <w:p w14:paraId="322D7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</w:p>
    <w:p w14:paraId="042D7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</w:p>
    <w:p w14:paraId="542C5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</w:p>
    <w:p w14:paraId="746F7158">
      <w:pPr>
        <w:pStyle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</w:p>
    <w:p w14:paraId="6E0C654F">
      <w:pPr>
        <w:pStyle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</w:p>
    <w:p w14:paraId="27556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附件1：往届会议（部分）参会院校名单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 xml:space="preserve"> </w:t>
      </w:r>
    </w:p>
    <w:tbl>
      <w:tblPr>
        <w:tblStyle w:val="8"/>
        <w:tblW w:w="11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3195"/>
        <w:gridCol w:w="3323"/>
      </w:tblGrid>
      <w:tr w14:paraId="7E2D4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 w14:paraId="55B42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晋中信息学院</w:t>
            </w:r>
          </w:p>
        </w:tc>
        <w:tc>
          <w:tcPr>
            <w:tcW w:w="3195" w:type="dxa"/>
            <w:vAlign w:val="center"/>
          </w:tcPr>
          <w:p w14:paraId="6E449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太原学院</w:t>
            </w:r>
          </w:p>
        </w:tc>
        <w:tc>
          <w:tcPr>
            <w:tcW w:w="3323" w:type="dxa"/>
            <w:vAlign w:val="center"/>
          </w:tcPr>
          <w:p w14:paraId="2EA2D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运城职业技术大学</w:t>
            </w:r>
          </w:p>
        </w:tc>
      </w:tr>
      <w:tr w14:paraId="20D7A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 w14:paraId="2B37D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"https://www.zgxqhzw.cn/index-12-3939-1.html"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徐州工程学院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 w14:paraId="2CC99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吕梁学院</w:t>
            </w:r>
          </w:p>
        </w:tc>
        <w:tc>
          <w:tcPr>
            <w:tcW w:w="3323" w:type="dxa"/>
            <w:vAlign w:val="center"/>
          </w:tcPr>
          <w:p w14:paraId="1EB98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山西管理职业学院</w:t>
            </w:r>
          </w:p>
        </w:tc>
      </w:tr>
      <w:tr w14:paraId="4541D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 w14:paraId="7C16F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山西工商学院</w:t>
            </w:r>
          </w:p>
        </w:tc>
        <w:tc>
          <w:tcPr>
            <w:tcW w:w="3195" w:type="dxa"/>
            <w:vAlign w:val="center"/>
          </w:tcPr>
          <w:p w14:paraId="1ADD1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"https://www.zgxqhzw.cn/index-12-1941-1.html"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徐州机电技师学院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 w14:paraId="5E0D8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山西大学化学化工学院</w:t>
            </w:r>
          </w:p>
        </w:tc>
      </w:tr>
      <w:tr w14:paraId="7CFA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 w14:paraId="7D141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山西省运城关圣旅游学校</w:t>
            </w:r>
          </w:p>
        </w:tc>
        <w:tc>
          <w:tcPr>
            <w:tcW w:w="3195" w:type="dxa"/>
            <w:vAlign w:val="center"/>
          </w:tcPr>
          <w:p w14:paraId="14BEF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"https://www.zgxqhzw.cn/index-12-6522-1.html"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沧州市工商职业学校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 w14:paraId="4C341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"https://www.zgxqhzw.cn/index-12-3662-1.html"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石家庄科技职业学院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78AA7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 w14:paraId="7F165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"https://www.zgxqhzw.cn/index-12-6004-1.html"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开阳县职业技术学校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 w14:paraId="2F4A9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"https://www.zgxqhzw.cn/index-12-6071-1.html"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淄博职业学院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 w14:paraId="5A597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"https://www.zgxqhzw.cn/index-12-5053-1.html"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河北现代信息工程技工学校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0606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 w14:paraId="16E71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"https://www.zgxqhzw.cn/index-12-4001-1.html"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开封大学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 w14:paraId="00B0F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"https://www.zgxqhzw.cn/index-12-1994-1.html"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甘肃能源化工职业学院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 w14:paraId="50999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"https://www.zgxqhzw.cn/index-12-5085-1.html"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河北传媒学院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6C65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 w14:paraId="5CCB1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山西中医药大学</w:t>
            </w:r>
          </w:p>
        </w:tc>
        <w:tc>
          <w:tcPr>
            <w:tcW w:w="3195" w:type="dxa"/>
            <w:vAlign w:val="center"/>
          </w:tcPr>
          <w:p w14:paraId="4A795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"https://www.zgxqhzw.cn/index-12-6186-1.html"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南阳科技职业学院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 w14:paraId="3F19D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"https://www.zgxqhzw.cn/index-12-314-1.html"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濮阳职业技术学院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730A3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 w14:paraId="47C35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山西警察学院</w:t>
            </w:r>
          </w:p>
        </w:tc>
        <w:tc>
          <w:tcPr>
            <w:tcW w:w="3195" w:type="dxa"/>
            <w:vAlign w:val="center"/>
          </w:tcPr>
          <w:p w14:paraId="5A21E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山西应用科技学院</w:t>
            </w:r>
          </w:p>
        </w:tc>
        <w:tc>
          <w:tcPr>
            <w:tcW w:w="3323" w:type="dxa"/>
            <w:vAlign w:val="center"/>
          </w:tcPr>
          <w:p w14:paraId="5135B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山西药科职业技术学院</w:t>
            </w:r>
          </w:p>
        </w:tc>
      </w:tr>
      <w:tr w14:paraId="7454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 w14:paraId="6BDEC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"https://www.zgxqhzw.cn/index-12-4997-1.html"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承德应用技术职业学院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 w14:paraId="69953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长江大学文理学院</w:t>
            </w:r>
          </w:p>
        </w:tc>
        <w:tc>
          <w:tcPr>
            <w:tcW w:w="3323" w:type="dxa"/>
            <w:vAlign w:val="center"/>
          </w:tcPr>
          <w:p w14:paraId="18178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河南省理工学校</w:t>
            </w:r>
          </w:p>
        </w:tc>
      </w:tr>
      <w:tr w14:paraId="4A72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 w14:paraId="08DE9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"http://www.zgxqhzw.cn/index-12-3901-1.html"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西安财经大学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 w14:paraId="1422F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"https://www.zgxqhzw.cn/index-12-1156-1.html"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承德石油高等专科学校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 w14:paraId="0BFC6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"https://www.zgxqhzw.cn/index-12-1616-1.html"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萍乡学院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0D1A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 w14:paraId="6AA50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山西高新技工学校</w:t>
            </w:r>
          </w:p>
        </w:tc>
        <w:tc>
          <w:tcPr>
            <w:tcW w:w="3195" w:type="dxa"/>
            <w:vAlign w:val="center"/>
          </w:tcPr>
          <w:p w14:paraId="29DB1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郑州城市职业学院</w:t>
            </w:r>
          </w:p>
        </w:tc>
        <w:tc>
          <w:tcPr>
            <w:tcW w:w="3323" w:type="dxa"/>
            <w:vAlign w:val="center"/>
          </w:tcPr>
          <w:p w14:paraId="6C365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山西经贸职业学院</w:t>
            </w:r>
          </w:p>
        </w:tc>
      </w:tr>
      <w:tr w14:paraId="783A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 w14:paraId="77E5D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"http://www.zgxqhzw.cn/index-12-1946-1.html"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湖南省工业贸易学校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 w14:paraId="332B6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"http://www.zgxqhzw.cn/index-12-4914-1.html"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安徽理工大学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 w14:paraId="66130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"https://www.zgxqhzw.cn/index-12-1538-1.html"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燕山大学里仁学院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2AC94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 w14:paraId="4EBA3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山西财贸职业技术学院</w:t>
            </w:r>
          </w:p>
        </w:tc>
        <w:tc>
          <w:tcPr>
            <w:tcW w:w="3195" w:type="dxa"/>
            <w:vAlign w:val="center"/>
          </w:tcPr>
          <w:p w14:paraId="14E35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"https://www.zgxqhzw.cn/index-12-3729-1.html"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临夏现代职业学院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 w14:paraId="73AD6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"https://www.zgxqhzw.cn/index-12-4728-1.html"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武威职业学院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71435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 w14:paraId="65D94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忻州师范学院</w:t>
            </w:r>
          </w:p>
        </w:tc>
        <w:tc>
          <w:tcPr>
            <w:tcW w:w="3195" w:type="dxa"/>
            <w:vAlign w:val="center"/>
          </w:tcPr>
          <w:p w14:paraId="02F85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"https://www.zgxqhzw.cn/index-12-6451-1.html"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潍坊学院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 w14:paraId="1AAF6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山西机电职业技术学院</w:t>
            </w:r>
          </w:p>
        </w:tc>
      </w:tr>
      <w:tr w14:paraId="6A6C4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 w14:paraId="4C685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"http://www.zgxqhzw.cn/index-12-1939-1.html"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淮南师范学院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 w14:paraId="4054D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山西林业职业技术学院</w:t>
            </w:r>
          </w:p>
        </w:tc>
        <w:tc>
          <w:tcPr>
            <w:tcW w:w="3323" w:type="dxa"/>
            <w:vAlign w:val="center"/>
          </w:tcPr>
          <w:p w14:paraId="54696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石家庄经济职业学院</w:t>
            </w:r>
          </w:p>
        </w:tc>
      </w:tr>
      <w:tr w14:paraId="43FC2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 w14:paraId="5103B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"https://www.zgxqhzw.cn/index-12-1123-1.html"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山东化工技师学院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 w14:paraId="62D89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运城护理职业学院</w:t>
            </w:r>
          </w:p>
        </w:tc>
        <w:tc>
          <w:tcPr>
            <w:tcW w:w="3323" w:type="dxa"/>
            <w:vAlign w:val="center"/>
          </w:tcPr>
          <w:p w14:paraId="0AC71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郑州城市职业学院 </w:t>
            </w:r>
          </w:p>
        </w:tc>
      </w:tr>
      <w:tr w14:paraId="437C2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 w14:paraId="4586D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天津轻工职业技术学院</w:t>
            </w:r>
          </w:p>
        </w:tc>
        <w:tc>
          <w:tcPr>
            <w:tcW w:w="3195" w:type="dxa"/>
            <w:vAlign w:val="center"/>
          </w:tcPr>
          <w:p w14:paraId="1D3B2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"https://www.zgxqhzw.cn/index-12-3953-1.html"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江西外语外贸职业学院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 w14:paraId="3BA00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"https://www.zgxqhzw.cn/index-12-6070-1.html"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菏泽技师学院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4AE9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 w14:paraId="23B7E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"http://www.zgxqhzw.cn/index-12-2342-1.html"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济南职业学院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 w14:paraId="6891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"http://www.zgxqhzw.cn/index-12-1585-1.html"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安徽建筑大学城市建设学院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 w14:paraId="6C55D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"http://www.zgxqhzw.cn/index-12-1303-1.html"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四川航天职业技术学院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7444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 w14:paraId="7DB24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河南城建学院</w:t>
            </w:r>
          </w:p>
        </w:tc>
        <w:tc>
          <w:tcPr>
            <w:tcW w:w="3195" w:type="dxa"/>
            <w:vAlign w:val="center"/>
          </w:tcPr>
          <w:p w14:paraId="54DD7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"http://www.zgxqhzw.cn/index-12-848-1.html" \t "http://www.zgxqhzw.cn/_blank"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合肥师范学院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323" w:type="dxa"/>
            <w:vAlign w:val="center"/>
          </w:tcPr>
          <w:p w14:paraId="776A4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山西铁道职业技术学院</w:t>
            </w:r>
          </w:p>
        </w:tc>
      </w:tr>
      <w:tr w14:paraId="19E4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02" w:type="dxa"/>
            <w:vAlign w:val="center"/>
          </w:tcPr>
          <w:p w14:paraId="1CD62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instrText xml:space="preserve"> HYPERLINK "https://www.zgxqhzw.cn/index-12-4147-1.html" \t "https://www.zgxqhzw.cn/_blank"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河西学院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95" w:type="dxa"/>
            <w:vAlign w:val="center"/>
          </w:tcPr>
          <w:p w14:paraId="597BC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山西医科大学汾阳学院</w:t>
            </w:r>
          </w:p>
        </w:tc>
        <w:tc>
          <w:tcPr>
            <w:tcW w:w="3323" w:type="dxa"/>
            <w:vAlign w:val="center"/>
          </w:tcPr>
          <w:p w14:paraId="08FC9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</w:tr>
    </w:tbl>
    <w:p w14:paraId="1443F61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color w:val="FF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附件2：参会报名回执</w:t>
      </w:r>
      <w:r>
        <w:rPr>
          <w:rFonts w:hint="eastAsia" w:ascii="仿宋" w:hAnsi="仿宋" w:eastAsia="仿宋" w:cs="仿宋"/>
          <w:b/>
          <w:color w:val="FF0000"/>
          <w:sz w:val="36"/>
          <w:szCs w:val="36"/>
        </w:rPr>
        <w:t xml:space="preserve"> </w:t>
      </w:r>
    </w:p>
    <w:p w14:paraId="1E909D2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  <w:t>第118届产教融合校企合作暨访企拓岗人才供需洽谈会</w:t>
      </w:r>
    </w:p>
    <w:p w14:paraId="40D1414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FF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  <w:t>会</w:t>
      </w: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eastAsia="zh-CN"/>
        </w:rPr>
        <w:t>企业</w:t>
      </w:r>
      <w:r>
        <w:rPr>
          <w:rFonts w:hint="eastAsia" w:ascii="仿宋" w:hAnsi="仿宋" w:eastAsia="仿宋" w:cs="仿宋"/>
          <w:b/>
          <w:bCs/>
          <w:color w:val="FF0000"/>
          <w:sz w:val="36"/>
          <w:szCs w:val="36"/>
        </w:rPr>
        <w:t>报名回执表</w:t>
      </w:r>
    </w:p>
    <w:p w14:paraId="6E006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pacing w:val="0"/>
          <w:sz w:val="22"/>
          <w:szCs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  <w:lang w:eastAsia="zh-CN"/>
        </w:rPr>
        <w:t>会务组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  <w:u w:val="singl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  <w:u w:val="single"/>
          <w:lang w:val="en-US" w:eastAsia="zh-CN"/>
        </w:rPr>
        <w:t xml:space="preserve">           </w:t>
      </w:r>
    </w:p>
    <w:p w14:paraId="15523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b w:val="0"/>
          <w:bCs w:val="0"/>
          <w:color w:val="000000"/>
          <w:spacing w:val="0"/>
          <w:sz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</w:rPr>
        <w:t>我企业同意</w:t>
      </w:r>
      <w:r>
        <w:rPr>
          <w:rFonts w:hint="eastAsia" w:ascii="仿宋" w:hAnsi="仿宋" w:eastAsia="仿宋" w:cs="仿宋"/>
          <w:b w:val="0"/>
          <w:bCs w:val="0"/>
          <w:color w:val="000000"/>
          <w:sz w:val="22"/>
          <w:szCs w:val="22"/>
        </w:rPr>
        <w:t>参加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校企合作网</w:t>
      </w:r>
      <w:r>
        <w:rPr>
          <w:rFonts w:hint="eastAsia" w:ascii="仿宋" w:hAnsi="仿宋" w:eastAsia="仿宋" w:cs="仿宋"/>
          <w:b w:val="0"/>
          <w:bCs w:val="0"/>
          <w:color w:val="000000"/>
          <w:sz w:val="22"/>
          <w:szCs w:val="22"/>
        </w:rPr>
        <w:t>举办的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</w:rPr>
        <w:t>“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  <w:lang w:val="en-US" w:eastAsia="zh-CN"/>
        </w:rPr>
        <w:t>第118届产教融合校企合作暨访企拓岗人才供需洽谈会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-10"/>
          <w:kern w:val="0"/>
          <w:sz w:val="22"/>
          <w:szCs w:val="22"/>
        </w:rPr>
        <w:t>并同意</w:t>
      </w:r>
      <w:r>
        <w:rPr>
          <w:rFonts w:hint="eastAsia" w:ascii="仿宋" w:hAnsi="仿宋" w:eastAsia="仿宋" w:cs="仿宋"/>
          <w:b w:val="0"/>
          <w:bCs w:val="0"/>
          <w:spacing w:val="-10"/>
          <w:kern w:val="0"/>
          <w:sz w:val="22"/>
          <w:szCs w:val="22"/>
          <w:lang w:eastAsia="zh-CN"/>
        </w:rPr>
        <w:t>主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eastAsia="zh-CN"/>
        </w:rPr>
        <w:t>办方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对我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  <w:lang w:eastAsia="zh-CN"/>
        </w:rPr>
        <w:t>企业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通过大会会刊、校企合作网（www.zgxqhzw.cn）及其公众微信平台（zgxqhzw）等渠道进行信息公开、长期宣传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</w:rPr>
        <w:t>具体如下：</w:t>
      </w:r>
      <w:r>
        <w:rPr>
          <w:rFonts w:hint="eastAsia" w:ascii="仿宋_GB2312" w:eastAsia="仿宋_GB2312"/>
          <w:b w:val="0"/>
          <w:bCs w:val="0"/>
          <w:spacing w:val="0"/>
          <w:sz w:val="24"/>
        </w:rPr>
        <w:t xml:space="preserve">   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462"/>
        <w:gridCol w:w="539"/>
        <w:gridCol w:w="1820"/>
        <w:gridCol w:w="181"/>
        <w:gridCol w:w="1831"/>
        <w:gridCol w:w="170"/>
        <w:gridCol w:w="2003"/>
      </w:tblGrid>
      <w:tr w14:paraId="591DB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9BF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参会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企业名称</w:t>
            </w:r>
          </w:p>
          <w:p w14:paraId="30C59D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（盖章）</w:t>
            </w:r>
          </w:p>
        </w:tc>
        <w:tc>
          <w:tcPr>
            <w:tcW w:w="382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552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89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537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1B5A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23F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382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99F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A2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网址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4A5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409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498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参会代表姓名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D7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878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0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454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F6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微信</w:t>
            </w:r>
          </w:p>
        </w:tc>
      </w:tr>
      <w:tr w14:paraId="6C1E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DFD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A1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00F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6FE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04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6BA3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DF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9E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5DC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DFE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67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1FE3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5072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期望与院</w:t>
            </w:r>
          </w:p>
          <w:p w14:paraId="44E739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校建立的</w:t>
            </w:r>
          </w:p>
          <w:p w14:paraId="230A0A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合作模式</w:t>
            </w:r>
          </w:p>
          <w:p w14:paraId="1AAFDE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(必选)</w:t>
            </w:r>
          </w:p>
        </w:tc>
        <w:tc>
          <w:tcPr>
            <w:tcW w:w="8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CD5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人才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、毕业生实习、见习洽谈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产学研合作洽谈</w:t>
            </w:r>
          </w:p>
          <w:p w14:paraId="45E8B0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合作共建实训、实习基地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1+X证书、学历提升合作洽谈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  <w:p w14:paraId="3D412E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生活设施、教学（电子）设备、图书教材等解决方案合作洽谈</w:t>
            </w:r>
          </w:p>
          <w:p w14:paraId="6FF2AC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课程开发、专业共建及二级产业学院设立洽谈</w:t>
            </w:r>
          </w:p>
          <w:p w14:paraId="18F37F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合作成立专业教学指导委员会、产教融合联合体</w:t>
            </w:r>
          </w:p>
          <w:p w14:paraId="19663BF1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出国留学、国际职业教育合作洽谈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提供奖学金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赞助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合作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办学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</w:t>
            </w:r>
          </w:p>
          <w:p w14:paraId="75AEAD17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</w:rPr>
              <w:t>其他方式（请说明）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u w:val="single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           </w:t>
            </w:r>
          </w:p>
        </w:tc>
      </w:tr>
      <w:tr w14:paraId="5FBB0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8762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年</w:t>
            </w:r>
          </w:p>
          <w:p w14:paraId="39B735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用工情况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AF4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3A2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专业要求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FA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需求人数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CF2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招聘时间</w:t>
            </w:r>
          </w:p>
        </w:tc>
      </w:tr>
      <w:tr w14:paraId="6E3BA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AE38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CFC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56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0F3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C7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1F6B5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456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35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637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66D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A73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63A5A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1" w:hRule="atLeast"/>
          <w:jc w:val="center"/>
        </w:trPr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C678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00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2B18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登录校企合作网【www.zgxqhzw.cn】，点击进入“校企会报名”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，报名后请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致电会务组（业务）联系人确认，以便会务组及时按回执先后排序统一制作会刊。</w:t>
            </w:r>
          </w:p>
          <w:p w14:paraId="1F6D90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2、以上报名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资料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由参会企业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确保合规有效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</w:t>
            </w:r>
          </w:p>
          <w:p w14:paraId="493BD0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3、参会企业须准时签到参会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如因故无法参加，必须在大会举办前七个工作日书面通知会务组，否则视为违约。 </w:t>
            </w:r>
          </w:p>
          <w:p w14:paraId="6159A1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4、会务组联系人：</w:t>
            </w:r>
          </w:p>
        </w:tc>
      </w:tr>
    </w:tbl>
    <w:p w14:paraId="199268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  <w:lang w:eastAsia="zh-CN"/>
        </w:rPr>
        <w:t>企业联系人：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                                               </w:t>
      </w:r>
      <w:r>
        <w:rPr>
          <w:rFonts w:hint="eastAsia" w:ascii="仿宋_GB2312" w:eastAsia="仿宋_GB2312"/>
          <w:b w:val="0"/>
          <w:bCs w:val="0"/>
          <w:sz w:val="24"/>
          <w:lang w:eastAsia="zh-CN"/>
        </w:rPr>
        <w:t>年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月    日</w:t>
      </w:r>
      <w:r>
        <w:rPr>
          <w:rFonts w:hint="eastAsia" w:ascii="仿宋_GB2312" w:eastAsia="仿宋_GB2312"/>
          <w:b w:val="0"/>
          <w:bCs w:val="0"/>
          <w:sz w:val="24"/>
        </w:rPr>
        <w:t xml:space="preserve">  </w:t>
      </w:r>
    </w:p>
    <w:p w14:paraId="607AA2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eastAsia="仿宋_GB2312"/>
          <w:b w:val="0"/>
          <w:bCs w:val="0"/>
          <w:sz w:val="24"/>
        </w:rPr>
      </w:pPr>
    </w:p>
    <w:p w14:paraId="6B03BC8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 xml:space="preserve">附件3： </w:t>
      </w:r>
    </w:p>
    <w:p w14:paraId="1EC7FC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snapToGrid w:val="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6"/>
          <w:szCs w:val="36"/>
          <w:lang w:val="en-US" w:eastAsia="zh-CN"/>
        </w:rPr>
        <w:t>“龙城”--太原欢迎您！</w:t>
      </w:r>
    </w:p>
    <w:p w14:paraId="189B59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太原，简称“</w: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instrText xml:space="preserve"> HYPERLINK "https://baike.baidu.com/item/%E5%B9%B6/4573095" \t "https://baike.baidu.com/item/%E5%A4%AA%E5%8E%9F/_blank" </w:instrTex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并</w: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fldChar w:fldCharType="end"/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”，古称</w: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instrText xml:space="preserve"> HYPERLINK "https://baike.baidu.com/item/%E6%99%8B%E9%98%B3/6552290" \t "https://baike.baidu.com/item/%E5%A4%AA%E5%8E%9F/_blank" </w:instrTex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晋阳</w: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fldChar w:fldCharType="end"/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，别称</w: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instrText xml:space="preserve"> HYPERLINK "https://baike.baidu.com/item/%E5%B9%B6%E5%B7%9E/2841209" \t "https://baike.baidu.com/item/%E5%A4%AA%E5%8E%9F/_blank" </w:instrTex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并州</w: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fldChar w:fldCharType="end"/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instrText xml:space="preserve"> HYPERLINK "https://baike.baidu.com/item/%E9%BE%99%E5%9F%8E/6470657" \t "https://baike.baidu.com/item/%E5%A4%AA%E5%8E%9F/_blank" </w:instrTex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龙城</w: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fldChar w:fldCharType="end"/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，中国山西省下辖地级市、省会、Ⅰ型大城市。</w:t>
      </w:r>
      <w:bookmarkStart w:id="0" w:name="ref_[4]_7009118"/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是国务院批复确定的中国中部地区重要的中心城市，国家历史文化名城，全国性综合交通枢纽城市，华北先进制造业基地。截至2022年年末，全市常住人口543.50万人。</w:t>
      </w:r>
      <w:bookmarkEnd w:id="0"/>
    </w:p>
    <w:p w14:paraId="7B7CBA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2024年末，山西省共有中等职业学校403所，普通、职业高等学校83所，成人高等学校8所。全年全省普通本科在校生55.4万人，毕业生14.6万人。职业本专科在校生41.4万人，毕业生12.9万人。中等职业教育在校生38.7万人，毕业生14.5万人。太原市共有高等院校47所，包括山西大学、太原理工大学、中北大学、山西财经大学等全省最为著名的学府，在校学生442945人（含博士、硕士研究生）；中等职业学校61所，在校学生164858人；技工学校45所，在校学生43983人。</w:t>
      </w:r>
    </w:p>
    <w:p w14:paraId="400B2B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如今的太原，“古今交融”“山水柔情”“烟火浓郁”“生机勃勃”。</w:t>
      </w:r>
    </w:p>
    <w:p w14:paraId="714DF0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在这里，晋祠、天龙山石窟、蒙山大佛、太原古县城与太原植物园交相辉映，双塔、文庙、碑林、纯元宫藏于繁华闹市，千年钟楼街古韵新潮，名胜古迹与现代建筑融为一体，一同构成了最迷人的城市风景线。走进太原，登临西山，尽可领略高峡平湖的壮美；漫步汾河，尽可享受柔波轻荡的惬意。 千年的沉淀给这里留下了丰富的民俗文化和独特的饮食文化，晋剧、莲花落脍炙人口，锣鼓、架火震天撼地。山西老陈醋传承了3000多年，名列中国四大名醋之首。今天的太原，正以更加开放的姿态、更加崭新的形象走向世界、拥抱世界。</w:t>
      </w:r>
    </w:p>
    <w:p w14:paraId="345832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朋友们,我们在这里欢迎您！</w:t>
      </w:r>
    </w:p>
    <w:p w14:paraId="3FECD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ZDkwMGE0Nzg5ZjhjNDgxNmNiMzkyZmNjZTExMmQifQ=="/>
  </w:docVars>
  <w:rsids>
    <w:rsidRoot w:val="00000000"/>
    <w:rsid w:val="002E2EDD"/>
    <w:rsid w:val="004D1C55"/>
    <w:rsid w:val="0052380C"/>
    <w:rsid w:val="00635512"/>
    <w:rsid w:val="007E39FF"/>
    <w:rsid w:val="00C65610"/>
    <w:rsid w:val="011147F8"/>
    <w:rsid w:val="012D0012"/>
    <w:rsid w:val="017865CA"/>
    <w:rsid w:val="01B81226"/>
    <w:rsid w:val="0210437A"/>
    <w:rsid w:val="021B0EF2"/>
    <w:rsid w:val="028A70EE"/>
    <w:rsid w:val="032F3726"/>
    <w:rsid w:val="04FD1B15"/>
    <w:rsid w:val="05627EF2"/>
    <w:rsid w:val="05DB2490"/>
    <w:rsid w:val="05DD0E49"/>
    <w:rsid w:val="05E9141F"/>
    <w:rsid w:val="060E23CB"/>
    <w:rsid w:val="067237D9"/>
    <w:rsid w:val="07943213"/>
    <w:rsid w:val="08770BEB"/>
    <w:rsid w:val="08A87FE9"/>
    <w:rsid w:val="098F1CD1"/>
    <w:rsid w:val="0A8C58B5"/>
    <w:rsid w:val="0B1912BF"/>
    <w:rsid w:val="0B3C572D"/>
    <w:rsid w:val="0B5440BA"/>
    <w:rsid w:val="0B8B471A"/>
    <w:rsid w:val="0B93537C"/>
    <w:rsid w:val="0B9963DB"/>
    <w:rsid w:val="0C213795"/>
    <w:rsid w:val="0CAD06C0"/>
    <w:rsid w:val="0D3E3AC5"/>
    <w:rsid w:val="0D564CFE"/>
    <w:rsid w:val="0D8E04F1"/>
    <w:rsid w:val="0DAF0126"/>
    <w:rsid w:val="0DD63DAF"/>
    <w:rsid w:val="0E75714E"/>
    <w:rsid w:val="0F0A27A5"/>
    <w:rsid w:val="0F647B6C"/>
    <w:rsid w:val="10385362"/>
    <w:rsid w:val="10745855"/>
    <w:rsid w:val="10AF43FF"/>
    <w:rsid w:val="11754C0E"/>
    <w:rsid w:val="11F13F15"/>
    <w:rsid w:val="124C7618"/>
    <w:rsid w:val="13CA6B67"/>
    <w:rsid w:val="13F91FE5"/>
    <w:rsid w:val="14AF1DC2"/>
    <w:rsid w:val="14BF57BF"/>
    <w:rsid w:val="163276D0"/>
    <w:rsid w:val="17524A89"/>
    <w:rsid w:val="17D20C7D"/>
    <w:rsid w:val="17E44FC1"/>
    <w:rsid w:val="185B6A58"/>
    <w:rsid w:val="193F366F"/>
    <w:rsid w:val="19A81CD4"/>
    <w:rsid w:val="1A175BF5"/>
    <w:rsid w:val="1A802A22"/>
    <w:rsid w:val="1A9679F6"/>
    <w:rsid w:val="1AEE3ABB"/>
    <w:rsid w:val="1B716621"/>
    <w:rsid w:val="1BB27AA1"/>
    <w:rsid w:val="1C171651"/>
    <w:rsid w:val="1CB05DA8"/>
    <w:rsid w:val="1D201276"/>
    <w:rsid w:val="1E2E32C8"/>
    <w:rsid w:val="1EE24276"/>
    <w:rsid w:val="20350E5D"/>
    <w:rsid w:val="20560318"/>
    <w:rsid w:val="2077488F"/>
    <w:rsid w:val="21535CD5"/>
    <w:rsid w:val="2165169E"/>
    <w:rsid w:val="22434043"/>
    <w:rsid w:val="224B5A46"/>
    <w:rsid w:val="2318643B"/>
    <w:rsid w:val="23264EAB"/>
    <w:rsid w:val="236A5D50"/>
    <w:rsid w:val="239006C7"/>
    <w:rsid w:val="246E1843"/>
    <w:rsid w:val="25B13B78"/>
    <w:rsid w:val="262E6060"/>
    <w:rsid w:val="26B36E1F"/>
    <w:rsid w:val="26D11AA9"/>
    <w:rsid w:val="27670B08"/>
    <w:rsid w:val="2798117C"/>
    <w:rsid w:val="28795DF6"/>
    <w:rsid w:val="28F27F70"/>
    <w:rsid w:val="29141A2E"/>
    <w:rsid w:val="294B6B3F"/>
    <w:rsid w:val="29EC3267"/>
    <w:rsid w:val="2A7033D2"/>
    <w:rsid w:val="2A733FF9"/>
    <w:rsid w:val="2A862824"/>
    <w:rsid w:val="2BC9599F"/>
    <w:rsid w:val="2D0143E4"/>
    <w:rsid w:val="2DE806A9"/>
    <w:rsid w:val="2DEC3F52"/>
    <w:rsid w:val="2E547D00"/>
    <w:rsid w:val="2E962CA7"/>
    <w:rsid w:val="2E974AF4"/>
    <w:rsid w:val="2FBB13DF"/>
    <w:rsid w:val="316F1EF9"/>
    <w:rsid w:val="323E4861"/>
    <w:rsid w:val="32E73BFA"/>
    <w:rsid w:val="33220AB4"/>
    <w:rsid w:val="3333402C"/>
    <w:rsid w:val="33402B73"/>
    <w:rsid w:val="335766E2"/>
    <w:rsid w:val="33595B3E"/>
    <w:rsid w:val="33802F7C"/>
    <w:rsid w:val="344D7886"/>
    <w:rsid w:val="355967EF"/>
    <w:rsid w:val="35DC02CA"/>
    <w:rsid w:val="35FD7985"/>
    <w:rsid w:val="36BB2308"/>
    <w:rsid w:val="371F77E4"/>
    <w:rsid w:val="37413940"/>
    <w:rsid w:val="377A0744"/>
    <w:rsid w:val="3785781E"/>
    <w:rsid w:val="37DA522D"/>
    <w:rsid w:val="380F0C4D"/>
    <w:rsid w:val="38957A0C"/>
    <w:rsid w:val="398947E7"/>
    <w:rsid w:val="398D67FB"/>
    <w:rsid w:val="3A0D21BD"/>
    <w:rsid w:val="3A326AE9"/>
    <w:rsid w:val="3A7276DE"/>
    <w:rsid w:val="3A7A6BED"/>
    <w:rsid w:val="3AE913D5"/>
    <w:rsid w:val="3B387FF4"/>
    <w:rsid w:val="3BBF16F2"/>
    <w:rsid w:val="3BF227E9"/>
    <w:rsid w:val="3D1600AA"/>
    <w:rsid w:val="3D2646C0"/>
    <w:rsid w:val="3D7042A5"/>
    <w:rsid w:val="3DAA54D3"/>
    <w:rsid w:val="3F6742C8"/>
    <w:rsid w:val="40024E99"/>
    <w:rsid w:val="40527A86"/>
    <w:rsid w:val="40B15722"/>
    <w:rsid w:val="41933057"/>
    <w:rsid w:val="41C5317E"/>
    <w:rsid w:val="42166191"/>
    <w:rsid w:val="429A02AF"/>
    <w:rsid w:val="42A462C2"/>
    <w:rsid w:val="431D7E8B"/>
    <w:rsid w:val="43AA0222"/>
    <w:rsid w:val="45324BC5"/>
    <w:rsid w:val="45E26F7C"/>
    <w:rsid w:val="46834F9B"/>
    <w:rsid w:val="468C7978"/>
    <w:rsid w:val="46C52214"/>
    <w:rsid w:val="46E558F8"/>
    <w:rsid w:val="4719776E"/>
    <w:rsid w:val="475B4698"/>
    <w:rsid w:val="488066AD"/>
    <w:rsid w:val="491163E9"/>
    <w:rsid w:val="492069AB"/>
    <w:rsid w:val="4947481C"/>
    <w:rsid w:val="49941C58"/>
    <w:rsid w:val="49F401BF"/>
    <w:rsid w:val="49FF77D7"/>
    <w:rsid w:val="4A280993"/>
    <w:rsid w:val="4A33372D"/>
    <w:rsid w:val="4A4E3559"/>
    <w:rsid w:val="4B5A0A3B"/>
    <w:rsid w:val="4B755508"/>
    <w:rsid w:val="4BB33B70"/>
    <w:rsid w:val="4D290CF1"/>
    <w:rsid w:val="4D8B17F1"/>
    <w:rsid w:val="4E264E1E"/>
    <w:rsid w:val="4E644251"/>
    <w:rsid w:val="4F0216B2"/>
    <w:rsid w:val="50341D55"/>
    <w:rsid w:val="51F94DDB"/>
    <w:rsid w:val="52A42F98"/>
    <w:rsid w:val="532E22D9"/>
    <w:rsid w:val="53A21663"/>
    <w:rsid w:val="53AA32CE"/>
    <w:rsid w:val="53DD4C88"/>
    <w:rsid w:val="541A26B0"/>
    <w:rsid w:val="54302D35"/>
    <w:rsid w:val="552464E9"/>
    <w:rsid w:val="55C24149"/>
    <w:rsid w:val="56097CE2"/>
    <w:rsid w:val="565C3D3F"/>
    <w:rsid w:val="569E53ED"/>
    <w:rsid w:val="586178B2"/>
    <w:rsid w:val="58BD279D"/>
    <w:rsid w:val="5AD75C9D"/>
    <w:rsid w:val="5B4926AC"/>
    <w:rsid w:val="5B6F4A8F"/>
    <w:rsid w:val="5C220EF2"/>
    <w:rsid w:val="5C303123"/>
    <w:rsid w:val="5C756B99"/>
    <w:rsid w:val="5C8E0F41"/>
    <w:rsid w:val="5C981DBF"/>
    <w:rsid w:val="5D117A58"/>
    <w:rsid w:val="5F447FDD"/>
    <w:rsid w:val="600B3F2A"/>
    <w:rsid w:val="602F6BEE"/>
    <w:rsid w:val="60583D40"/>
    <w:rsid w:val="624A3C82"/>
    <w:rsid w:val="64002946"/>
    <w:rsid w:val="645040F1"/>
    <w:rsid w:val="649472AE"/>
    <w:rsid w:val="649D5A61"/>
    <w:rsid w:val="65225D7A"/>
    <w:rsid w:val="653E552C"/>
    <w:rsid w:val="65B64887"/>
    <w:rsid w:val="66A22AA8"/>
    <w:rsid w:val="66AF3F8D"/>
    <w:rsid w:val="67030158"/>
    <w:rsid w:val="683230C8"/>
    <w:rsid w:val="689841A8"/>
    <w:rsid w:val="6A0572EC"/>
    <w:rsid w:val="6A500513"/>
    <w:rsid w:val="6B7067B3"/>
    <w:rsid w:val="6B874FF9"/>
    <w:rsid w:val="6CD97FB6"/>
    <w:rsid w:val="6CF50B68"/>
    <w:rsid w:val="6D602211"/>
    <w:rsid w:val="6DC33C5F"/>
    <w:rsid w:val="6DDF0117"/>
    <w:rsid w:val="6FB662FE"/>
    <w:rsid w:val="70811C0F"/>
    <w:rsid w:val="71755764"/>
    <w:rsid w:val="718F0DF9"/>
    <w:rsid w:val="71AF26DB"/>
    <w:rsid w:val="72152E6A"/>
    <w:rsid w:val="72B3776F"/>
    <w:rsid w:val="73B7104D"/>
    <w:rsid w:val="74072E62"/>
    <w:rsid w:val="744338D9"/>
    <w:rsid w:val="74B82CFC"/>
    <w:rsid w:val="74F811F5"/>
    <w:rsid w:val="75564D39"/>
    <w:rsid w:val="76027664"/>
    <w:rsid w:val="76A95E7E"/>
    <w:rsid w:val="76D30C0C"/>
    <w:rsid w:val="79E0040E"/>
    <w:rsid w:val="7A08701D"/>
    <w:rsid w:val="7AF6094A"/>
    <w:rsid w:val="7B094CCA"/>
    <w:rsid w:val="7BBF42C3"/>
    <w:rsid w:val="7BCA49A6"/>
    <w:rsid w:val="7C976F89"/>
    <w:rsid w:val="7D047314"/>
    <w:rsid w:val="7D37554E"/>
    <w:rsid w:val="7D9F531A"/>
    <w:rsid w:val="7FDD58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18"/>
      <w:szCs w:val="1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FollowedHyperlink"/>
    <w:basedOn w:val="9"/>
    <w:autoRedefine/>
    <w:qFormat/>
    <w:uiPriority w:val="0"/>
    <w:rPr>
      <w:color w:val="800080"/>
      <w:u w:val="none"/>
    </w:rPr>
  </w:style>
  <w:style w:type="character" w:styleId="12">
    <w:name w:val="Emphasis"/>
    <w:basedOn w:val="9"/>
    <w:autoRedefine/>
    <w:qFormat/>
    <w:uiPriority w:val="0"/>
  </w:style>
  <w:style w:type="character" w:styleId="13">
    <w:name w:val="HTML Definition"/>
    <w:basedOn w:val="9"/>
    <w:autoRedefine/>
    <w:qFormat/>
    <w:uiPriority w:val="0"/>
  </w:style>
  <w:style w:type="character" w:styleId="14">
    <w:name w:val="HTML Variable"/>
    <w:basedOn w:val="9"/>
    <w:autoRedefine/>
    <w:qFormat/>
    <w:uiPriority w:val="0"/>
  </w:style>
  <w:style w:type="character" w:styleId="15">
    <w:name w:val="Hyperlink"/>
    <w:basedOn w:val="9"/>
    <w:autoRedefine/>
    <w:qFormat/>
    <w:uiPriority w:val="0"/>
    <w:rPr>
      <w:color w:val="0000FF"/>
      <w:u w:val="single"/>
    </w:rPr>
  </w:style>
  <w:style w:type="character" w:styleId="16">
    <w:name w:val="HTML Code"/>
    <w:basedOn w:val="9"/>
    <w:autoRedefine/>
    <w:qFormat/>
    <w:uiPriority w:val="0"/>
    <w:rPr>
      <w:rFonts w:ascii="Courier New" w:hAnsi="Courier New"/>
      <w:color w:val="333333"/>
      <w:sz w:val="18"/>
      <w:szCs w:val="18"/>
      <w:u w:val="none"/>
    </w:rPr>
  </w:style>
  <w:style w:type="character" w:styleId="17">
    <w:name w:val="HTML Cite"/>
    <w:basedOn w:val="9"/>
    <w:autoRedefine/>
    <w:qFormat/>
    <w:uiPriority w:val="0"/>
  </w:style>
  <w:style w:type="character" w:customStyle="1" w:styleId="18">
    <w:name w:val="hover13"/>
    <w:basedOn w:val="9"/>
    <w:autoRedefine/>
    <w:qFormat/>
    <w:uiPriority w:val="0"/>
    <w:rPr>
      <w:color w:val="557EE7"/>
    </w:rPr>
  </w:style>
  <w:style w:type="character" w:customStyle="1" w:styleId="19">
    <w:name w:val="hover14"/>
    <w:basedOn w:val="9"/>
    <w:autoRedefine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825</Words>
  <Characters>873</Characters>
  <Paragraphs>280</Paragraphs>
  <TotalTime>4</TotalTime>
  <ScaleCrop>false</ScaleCrop>
  <LinksUpToDate>false</LinksUpToDate>
  <CharactersWithSpaces>884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2016-12-19T06:52:00Z</dcterms:created>
  <dc:creator>Administrator</dc:creator>
  <cp:lastModifiedBy>韩晔笔记本</cp:lastModifiedBy>
  <dcterms:modified xsi:type="dcterms:W3CDTF">2025-05-23T06:36:26Z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446A4123B4F34F69BC976BA5D6E73F98_13</vt:lpwstr>
  </property>
  <property fmtid="{D5CDD505-2E9C-101B-9397-08002B2CF9AE}" pid="4" name="KSOTemplateDocerSaveRecord">
    <vt:lpwstr>eyJoZGlkIjoiZmZmZDkwMGE0Nzg5ZjhjNDgxNmNiMzkyZmNjZTExMmQiLCJ1c2VySWQiOiIxMTk5MzA0OCJ9</vt:lpwstr>
  </property>
</Properties>
</file>